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</w:rPr>
        <w:t>：药品质量保证承诺书</w:t>
      </w:r>
    </w:p>
    <w:p>
      <w:pPr>
        <w:spacing w:line="360" w:lineRule="auto"/>
        <w:ind w:firstLine="602" w:firstLineChars="250"/>
        <w:rPr>
          <w:rFonts w:ascii="仿宋" w:hAnsi="仿宋" w:eastAsia="仿宋"/>
          <w:b/>
          <w:sz w:val="24"/>
        </w:rPr>
      </w:pP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药品质量保证承诺书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8"/>
          <w:szCs w:val="28"/>
        </w:rPr>
        <w:t>彭州市人民医院：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>
      <w:pPr>
        <w:pStyle w:val="9"/>
        <w:numPr>
          <w:ilvl w:val="0"/>
          <w:numId w:val="1"/>
        </w:numPr>
        <w:tabs>
          <w:tab w:val="left" w:pos="709"/>
          <w:tab w:val="clear" w:pos="855"/>
        </w:tabs>
        <w:spacing w:line="360" w:lineRule="auto"/>
        <w:ind w:left="709" w:hanging="709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企业必须具备《药品生产许可证》或《药品经营许可证》、《营业执照》、</w:t>
      </w:r>
      <w:r>
        <w:rPr>
          <w:rFonts w:ascii="仿宋" w:hAnsi="仿宋" w:eastAsia="仿宋" w:cs="宋体"/>
          <w:sz w:val="24"/>
          <w:szCs w:val="24"/>
        </w:rPr>
        <w:t>GMP</w:t>
      </w:r>
      <w:r>
        <w:rPr>
          <w:rFonts w:hint="eastAsia" w:ascii="仿宋" w:hAnsi="仿宋" w:eastAsia="仿宋" w:cs="宋体"/>
          <w:sz w:val="24"/>
          <w:szCs w:val="24"/>
        </w:rPr>
        <w:t>证书或</w:t>
      </w:r>
      <w:r>
        <w:rPr>
          <w:rFonts w:ascii="仿宋" w:hAnsi="仿宋" w:eastAsia="仿宋" w:cs="宋体"/>
          <w:sz w:val="24"/>
          <w:szCs w:val="24"/>
        </w:rPr>
        <w:t>GSP</w:t>
      </w:r>
      <w:r>
        <w:rPr>
          <w:rFonts w:hint="eastAsia" w:ascii="仿宋" w:hAnsi="仿宋" w:eastAsia="仿宋" w:cs="宋体"/>
          <w:sz w:val="24"/>
          <w:szCs w:val="24"/>
        </w:rPr>
        <w:t>证书并保证在规定的范围内经营。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药品质量符合国家现行规定的质量标准和有关质量要求。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企业所供进口药品，应提供《进口药品检验报告书》与《进口药品注册证》，并加盖企业质量管理机构原印章。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药品整件包装箱内附产品合格证，每批药品均附同批号的《药品检验报告书》并加盖企业原印章。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保证药品的包装、标签及说明书符合有关规定。包装牢固，符合储存和运输要求。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保证药品的储存及在途条件符合药品质量标准规定。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发现药品有质量问题、数量短少、破损等，所造成的损失由本企业全部承担。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对近效期药品，本企业销售人员应积极协商退、换货事宜。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企业严格按照医院采购计划数量及时配送药品。</w:t>
      </w:r>
    </w:p>
    <w:p>
      <w:pPr>
        <w:pStyle w:val="9"/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紧急情况下，企业接到采购应急药品通知后，应于八小时内将应急药品送达医院药库，并确保所供药品的质量合格。</w:t>
      </w:r>
    </w:p>
    <w:p>
      <w:pPr>
        <w:pStyle w:val="9"/>
        <w:numPr>
          <w:numId w:val="0"/>
        </w:numPr>
        <w:spacing w:line="360" w:lineRule="auto"/>
        <w:ind w:leftChars="-300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p>
      <w:pPr>
        <w:rPr>
          <w:rFonts w:ascii="仿宋" w:hAnsi="仿宋" w:eastAsia="仿宋"/>
        </w:rPr>
      </w:pPr>
    </w:p>
    <w:p>
      <w:pPr>
        <w:ind w:left="315"/>
        <w:jc w:val="right"/>
        <w:rPr>
          <w:rFonts w:ascii="仿宋" w:hAnsi="仿宋" w:eastAsia="仿宋"/>
          <w:sz w:val="24"/>
        </w:rPr>
      </w:pPr>
    </w:p>
    <w:p>
      <w:pPr>
        <w:jc w:val="left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                                                   药品配送企业（公章）</w:t>
      </w:r>
    </w:p>
    <w:p>
      <w:pPr>
        <w:ind w:left="315" w:right="525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                             </w:t>
      </w:r>
    </w:p>
    <w:p>
      <w:pPr>
        <w:ind w:firstLine="630" w:firstLineChars="300"/>
        <w:jc w:val="both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 xml:space="preserve">          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/>
          <w:b/>
        </w:rPr>
        <w:t>年     月    日</w:t>
      </w:r>
    </w:p>
    <w:p>
      <w:pPr>
        <w:wordWrap w:val="0"/>
        <w:ind w:left="315"/>
        <w:jc w:val="right"/>
        <w:rPr>
          <w:rFonts w:ascii="仿宋" w:hAnsi="仿宋" w:eastAsia="仿宋"/>
          <w:b/>
        </w:rPr>
      </w:pPr>
      <w:r>
        <w:rPr>
          <w:rFonts w:hint="eastAsia" w:ascii="仿宋" w:hAnsi="仿宋" w:eastAsia="仿宋" w:cs="宋体"/>
          <w:b/>
          <w:sz w:val="24"/>
        </w:rPr>
        <w:t xml:space="preserve"> </w:t>
      </w:r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rPr>
          <w:rFonts w:ascii="仿宋" w:hAnsi="仿宋" w:eastAsia="仿宋"/>
        </w:rPr>
      </w:pPr>
    </w:p>
    <w:sectPr>
      <w:pgSz w:w="11906" w:h="16838"/>
      <w:pgMar w:top="1134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F3E31"/>
    <w:multiLevelType w:val="multilevel"/>
    <w:tmpl w:val="1A7F3E31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OTNkNzI2MWJhY2M2MmJkMzAzOTAzYTRjNTM4ZGYifQ=="/>
  </w:docVars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1D25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B4952"/>
    <w:rsid w:val="009E7DF5"/>
    <w:rsid w:val="009F0B88"/>
    <w:rsid w:val="00A063CB"/>
    <w:rsid w:val="00A0663C"/>
    <w:rsid w:val="00A17CC6"/>
    <w:rsid w:val="00A36409"/>
    <w:rsid w:val="00A37EDF"/>
    <w:rsid w:val="00A37F13"/>
    <w:rsid w:val="00A55184"/>
    <w:rsid w:val="00A70ACE"/>
    <w:rsid w:val="00A80CCF"/>
    <w:rsid w:val="00AA4421"/>
    <w:rsid w:val="00AB5368"/>
    <w:rsid w:val="00AC5061"/>
    <w:rsid w:val="00AD7855"/>
    <w:rsid w:val="00AD7981"/>
    <w:rsid w:val="00AE1340"/>
    <w:rsid w:val="00AE4C75"/>
    <w:rsid w:val="00AF0DFD"/>
    <w:rsid w:val="00B10CF8"/>
    <w:rsid w:val="00B10FC4"/>
    <w:rsid w:val="00B12BB0"/>
    <w:rsid w:val="00B338C0"/>
    <w:rsid w:val="00B40565"/>
    <w:rsid w:val="00B4198A"/>
    <w:rsid w:val="00B530F2"/>
    <w:rsid w:val="00B60BD1"/>
    <w:rsid w:val="00B73E15"/>
    <w:rsid w:val="00B74222"/>
    <w:rsid w:val="00B94A9A"/>
    <w:rsid w:val="00BB06F5"/>
    <w:rsid w:val="00C33859"/>
    <w:rsid w:val="00C6186F"/>
    <w:rsid w:val="00CA617F"/>
    <w:rsid w:val="00CA640A"/>
    <w:rsid w:val="00CC1E08"/>
    <w:rsid w:val="00CD3018"/>
    <w:rsid w:val="00CD5579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38527EE6"/>
    <w:rsid w:val="456B4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511</Characters>
  <Lines>4</Lines>
  <Paragraphs>1</Paragraphs>
  <TotalTime>1</TotalTime>
  <ScaleCrop>false</ScaleCrop>
  <LinksUpToDate>false</LinksUpToDate>
  <CharactersWithSpaces>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2018-06-19T08:21:00Z</dcterms:created>
  <dc:creator>DD</dc:creator>
  <cp:lastModifiedBy>风之子</cp:lastModifiedBy>
  <cp:lastPrinted>2017-06-14T08:42:00Z</cp:lastPrinted>
  <dcterms:modified xsi:type="dcterms:W3CDTF">2023-03-15T01:12:39Z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C0DC80EC9AC24D898F4B885E18FB1E18</vt:lpwstr>
  </property>
</Properties>
</file>