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60" w:leftChars="200" w:hanging="640" w:hangingChars="200"/>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jc w:val="center"/>
        <w:rPr>
          <w:rFonts w:hint="eastAsia" w:ascii="黑体" w:hAnsi="黑体" w:eastAsia="黑体" w:cs="黑体"/>
          <w:i w:val="0"/>
          <w:caps w:val="0"/>
          <w:color w:val="000000"/>
          <w:spacing w:val="0"/>
          <w:kern w:val="0"/>
          <w:sz w:val="32"/>
          <w:szCs w:val="32"/>
          <w:shd w:val="clear" w:fill="FFFFFF"/>
          <w:lang w:val="en-US" w:eastAsia="zh-CN" w:bidi="ar"/>
        </w:rPr>
      </w:pPr>
      <w:bookmarkStart w:id="0" w:name="_GoBack"/>
      <w:r>
        <w:rPr>
          <w:rFonts w:hint="eastAsia" w:ascii="方正小标宋_GBK" w:hAnsi="方正小标宋_GBK" w:eastAsia="方正小标宋_GBK" w:cs="方正小标宋_GBK"/>
          <w:i w:val="0"/>
          <w:caps w:val="0"/>
          <w:color w:val="000000"/>
          <w:spacing w:val="0"/>
          <w:sz w:val="44"/>
          <w:szCs w:val="44"/>
          <w:shd w:val="clear" w:fill="FFFFFF"/>
        </w:rPr>
        <w:t>彭州市人民医院拟增医疗服务项目</w:t>
      </w:r>
    </w:p>
    <w:bookmarkEnd w:id="0"/>
    <w:p>
      <w:pPr>
        <w:rPr>
          <w:rFonts w:hint="eastAsia" w:ascii="黑体" w:hAnsi="黑体" w:eastAsia="黑体" w:cs="黑体"/>
          <w:i w:val="0"/>
          <w:caps w:val="0"/>
          <w:color w:val="000000"/>
          <w:spacing w:val="0"/>
          <w:kern w:val="0"/>
          <w:sz w:val="32"/>
          <w:szCs w:val="32"/>
          <w:shd w:val="clear" w:fill="FFFFFF"/>
          <w:lang w:val="en-US" w:eastAsia="zh-CN" w:bidi="ar"/>
        </w:rPr>
      </w:pPr>
    </w:p>
    <w:tbl>
      <w:tblPr>
        <w:tblStyle w:val="2"/>
        <w:tblW w:w="138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9"/>
        <w:gridCol w:w="1398"/>
        <w:gridCol w:w="1456"/>
        <w:gridCol w:w="5577"/>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项目编码</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项目名称</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项目内涵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除外内容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计价单位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三甲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计价说明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KND39801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富血小板血浆治疗术（PRP）</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通过离心的方法从自体全血提取富含有高浓度的血小板、白细胞和纤维蛋白的血小板浓缩液并通过局部覆盖的方式应用于病变部位。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富血小板血浆（PRP）</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制备用套装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r>
    </w:tbl>
    <w:p>
      <w:pPr>
        <w:ind w:left="1060" w:leftChars="200" w:hanging="640" w:hangingChars="200"/>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ind w:left="1060" w:leftChars="200" w:hanging="640" w:hangingChars="200"/>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ind w:left="1060" w:leftChars="200" w:hanging="640" w:hangingChars="200"/>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ind w:left="1060" w:leftChars="200" w:hanging="640" w:hangingChars="200"/>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ind w:left="1060" w:leftChars="200" w:hanging="640" w:hangingChars="200"/>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drawing>
          <wp:inline distT="0" distB="0" distL="114300" distR="114300">
            <wp:extent cx="8856980" cy="4177665"/>
            <wp:effectExtent l="0" t="0" r="1270" b="13335"/>
            <wp:docPr id="1" name="图片 1" descr="2021.06.10经皮肢体氧分压测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06.10经皮肢体氧分压测定"/>
                    <pic:cNvPicPr>
                      <a:picLocks noChangeAspect="1"/>
                    </pic:cNvPicPr>
                  </pic:nvPicPr>
                  <pic:blipFill>
                    <a:blip r:embed="rId4"/>
                    <a:stretch>
                      <a:fillRect/>
                    </a:stretch>
                  </pic:blipFill>
                  <pic:spPr>
                    <a:xfrm>
                      <a:off x="0" y="0"/>
                      <a:ext cx="8856980" cy="4177665"/>
                    </a:xfrm>
                    <a:prstGeom prst="rect">
                      <a:avLst/>
                    </a:prstGeom>
                  </pic:spPr>
                </pic:pic>
              </a:graphicData>
            </a:graphic>
          </wp:inline>
        </w:draw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MzZiOTdlMTQ3YWY3ZWNiZTEyYzlhYzNmYTBiNmMifQ=="/>
  </w:docVars>
  <w:rsids>
    <w:rsidRoot w:val="15056B95"/>
    <w:rsid w:val="15056B95"/>
    <w:rsid w:val="199F652B"/>
    <w:rsid w:val="1EF94234"/>
    <w:rsid w:val="3026387F"/>
    <w:rsid w:val="367217F9"/>
    <w:rsid w:val="39C31F03"/>
    <w:rsid w:val="48E5268F"/>
    <w:rsid w:val="505D2971"/>
    <w:rsid w:val="5A8A6523"/>
    <w:rsid w:val="63E60863"/>
    <w:rsid w:val="67D3128B"/>
    <w:rsid w:val="6F1026EB"/>
    <w:rsid w:val="7D040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71"/>
    <w:basedOn w:val="3"/>
    <w:qFormat/>
    <w:uiPriority w:val="0"/>
    <w:rPr>
      <w:rFonts w:hint="eastAsia" w:ascii="微软雅黑" w:hAnsi="微软雅黑" w:eastAsia="微软雅黑" w:cs="微软雅黑"/>
      <w:color w:val="000000"/>
      <w:sz w:val="18"/>
      <w:szCs w:val="18"/>
      <w:u w:val="none"/>
    </w:rPr>
  </w:style>
  <w:style w:type="character" w:customStyle="1" w:styleId="5">
    <w:name w:val="font51"/>
    <w:basedOn w:val="3"/>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151</Words>
  <Characters>174</Characters>
  <Lines>0</Lines>
  <Paragraphs>0</Paragraphs>
  <TotalTime>14</TotalTime>
  <ScaleCrop>false</ScaleCrop>
  <LinksUpToDate>false</LinksUpToDate>
  <CharactersWithSpaces>174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2021-02-23T07:25:00Z</dcterms:created>
  <dc:creator>侧耳倾听</dc:creator>
  <cp:lastModifiedBy>dell</cp:lastModifiedBy>
  <cp:lastPrinted>2021-06-11T01:14:00Z</cp:lastPrinted>
  <dcterms:modified xsi:type="dcterms:W3CDTF">2022-05-12T02:02:26Z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0CAAD2475D7B49B4AD2D986D46B99973</vt:lpwstr>
  </property>
</Properties>
</file>